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02.02.2026 N 41</w:t>
              <w:br/>
              <w:t xml:space="preserve">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17.10.2024 N 917"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02.03.2026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 февраля 2026 г. N 41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"СОЦИАЛЬНАЯ</w:t>
      </w:r>
    </w:p>
    <w:p>
      <w:pPr>
        <w:pStyle w:val="2"/>
        <w:jc w:val="center"/>
      </w:pPr>
      <w:r>
        <w:rPr>
          <w:sz w:val="24"/>
        </w:rPr>
        <w:t xml:space="preserve">ПОДДЕРЖКА И ОБЕСПЕЧЕНИЕ СЕМЕЙНОГО БЛАГОПОЛУЧИЯ НАСЕЛЕНИЯ</w:t>
      </w:r>
    </w:p>
    <w:p>
      <w:pPr>
        <w:pStyle w:val="2"/>
        <w:jc w:val="center"/>
      </w:pPr>
      <w:r>
        <w:rPr>
          <w:sz w:val="24"/>
        </w:rPr>
        <w:t xml:space="preserve">ГОРОДА ПЕРМИ", УТВЕРЖДЕННУЮ ПОСТАНОВЛЕНИЕМ АДМИНИСТРАЦИИ</w:t>
      </w:r>
    </w:p>
    <w:p>
      <w:pPr>
        <w:pStyle w:val="2"/>
        <w:jc w:val="center"/>
      </w:pPr>
      <w:r>
        <w:rPr>
          <w:sz w:val="24"/>
        </w:rPr>
        <w:t xml:space="preserve">ГОРОДА ПЕРМИ ОТ 17.10.2024 N 917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w:history="0" r:id="rId8" w:tooltip="&quot;Бюджетный кодекс Российской Федерации&quot; от 31.07.1998 N 145-ФЗ (ред. от 28.12.2025)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 </w:t>
      </w:r>
      <w:hyperlink w:history="0" r:id="rId9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sz w:val="24"/>
            <w:color w:val="0000ff"/>
          </w:rPr>
          <w:t xml:space="preserve">законом</w:t>
        </w:r>
      </w:hyperlink>
      <w:r>
        <w:rPr>
          <w:sz w:val="24"/>
        </w:rPr>
        <w:t xml:space="preserve"> от 06 октября 2003 г. N 131-ФЗ "Об общих принципах организации местного самоуправления в Российской Федерации", </w:t>
      </w:r>
      <w:hyperlink w:history="0" r:id="rId10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>
        <w:r>
          <w:rPr>
            <w:sz w:val="24"/>
            <w:color w:val="0000ff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w:history="0" r:id="rId11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1" w:tooltip="ИЗМЕНЕНИЯ">
        <w:r>
          <w:rPr>
            <w:sz w:val="24"/>
            <w:color w:val="0000ff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w:history="0" r:id="rId12" w:tooltip="Постановление Администрации г. Перми от 17.10.2024 N 917 (ред. от 26.12.2025) &quot;Об утверждении муниципальной программы &quot;Социальная поддержка и обеспечение семейного благополучия населения города Перми&quot; (с изм. и доп., вступающими в силу с 01.01.2026) ------------ Недействующая редакция {КонсультантПлюс}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"Социальная поддержка и обеспечение семейного благополучия населения города Перми", утвержденную постановлением администрации города Перми от 17 октября 2024 г. N 917 (в ред. от 07.11.2024 N 1075, от 01.04.2025 N 210, от 27.05.2025 N 358, от 04.06.2025 N 390, от 09.09.2025 N 622, от 20.10.2025 N 829, от 17.11.2025 N 936, от 26.12.2025 N 1050).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13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02.02.2026 N 41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"СОЦИАЛЬНАЯ ПОДДЕРЖКА</w:t>
      </w:r>
    </w:p>
    <w:p>
      <w:pPr>
        <w:pStyle w:val="2"/>
        <w:jc w:val="center"/>
      </w:pPr>
      <w:r>
        <w:rPr>
          <w:sz w:val="24"/>
        </w:rPr>
        <w:t xml:space="preserve">И ОБЕСПЕЧЕНИЕ СЕМЕЙНОГО БЛАГОПОЛУЧИЯ НАСЕЛЕНИЯ ГОРОДА</w:t>
      </w:r>
    </w:p>
    <w:p>
      <w:pPr>
        <w:pStyle w:val="2"/>
        <w:jc w:val="center"/>
      </w:pPr>
      <w:r>
        <w:rPr>
          <w:sz w:val="24"/>
        </w:rPr>
        <w:t xml:space="preserve">ПЕРМИ",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 ОКТЯБРЯ 2024 Г. N 917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hyperlink w:history="0" r:id="rId14" w:tooltip="Постановление Администрации г. Перми от 17.10.2024 N 917 (ред. от 26.12.2025) &quot;Об утверждении муниципальной программы &quot;Социальная поддержка и обеспечение семейного благополучия населения города Перми&quot; (с изм. и доп., вступающими в силу с 01.01.2026)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"Социальная поддержка и обеспечение семейного благополучия населения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 "Социальная поддержка и обеспечение</w:t>
      </w:r>
    </w:p>
    <w:p>
      <w:pPr>
        <w:pStyle w:val="0"/>
        <w:jc w:val="center"/>
      </w:pPr>
      <w:r>
        <w:rPr>
          <w:sz w:val="24"/>
        </w:rPr>
        <w:t xml:space="preserve">семейного благополучия населения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1984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gridSpan w:val="8"/>
            <w:tcW w:w="8828" w:type="dxa"/>
          </w:tcPr>
          <w:p>
            <w:pPr>
              <w:pStyle w:val="0"/>
            </w:pPr>
            <w:r>
              <w:rPr>
                <w:sz w:val="24"/>
              </w:rPr>
              <w:t xml:space="preserve">Мальцева Е.Д., заместитель главы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gridSpan w:val="8"/>
            <w:tcW w:w="8828" w:type="dxa"/>
          </w:tcPr>
          <w:p>
            <w:pPr>
              <w:pStyle w:val="0"/>
            </w:pPr>
            <w:r>
              <w:rPr>
                <w:sz w:val="24"/>
              </w:rPr>
              <w:t xml:space="preserve">Овсянникова Ю.А., начальник департамента социальной политики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gridSpan w:val="8"/>
            <w:tcW w:w="8828" w:type="dxa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Цели программы</w:t>
            </w:r>
          </w:p>
        </w:tc>
        <w:tc>
          <w:tcPr>
            <w:gridSpan w:val="8"/>
            <w:tcW w:w="8828" w:type="dxa"/>
          </w:tcPr>
          <w:p>
            <w:pPr>
              <w:pStyle w:val="0"/>
            </w:pPr>
            <w:r>
              <w:rPr>
                <w:sz w:val="24"/>
              </w:rPr>
              <w:t xml:space="preserve">Повышение социального благополучия населения и уровня доступности городской инфраструктуры для маломобильных групп населения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9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99,5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доступных приоритетных объектов социальной инфраструктуры от общей численности приоритетных объектов социальной инфраструктуры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семей, находящихся в социально опасном положении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Доля семей, в отношении которых проводилась индивидуальная профилактическая работа, завершившаяся с положительным результатом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984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детей города Перми в возрасте от 7 до 17 лет (включительно), охваченных различными формами оздоровления, отдыха и занятости за счет бюджетов бюджетной системы Российской Федерации, от общей численности детей данного возраста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gridSpan w:val="2"/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647751,1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705120,4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760179,0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763137,0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432507,6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3308695,1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377733,2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379497,7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432507,6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435465,6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432507,6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2057711,7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расходы, неналоговые меры поддержки)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7791,7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10472,2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10878,0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11300,5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11729,6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52172,0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270017,9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325622,7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327671,4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327671,4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1250983,4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</w:t>
      </w:r>
      <w:hyperlink w:history="0" r:id="rId17" w:tooltip="Постановление Администрации г. Перми от 17.10.2024 N 917 (ред. от 26.12.2025) &quot;Об утверждении муниципальной программы &quot;Социальная поддержка и обеспечение семейного благополучия населения города Перми&quot; (с изм. и доп., вступающими в силу с 01.01.2026)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"Оказание дополнительных мер социальной помощи и поддержки, содействие в получении социальных услуг отдельным категориям граждан"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 "Оказание дополнительных</w:t>
      </w:r>
    </w:p>
    <w:p>
      <w:pPr>
        <w:pStyle w:val="0"/>
        <w:jc w:val="center"/>
      </w:pPr>
      <w:r>
        <w:rPr>
          <w:sz w:val="24"/>
        </w:rPr>
        <w:t xml:space="preserve">мер социальной помощи и поддержки, содействие в получении</w:t>
      </w:r>
    </w:p>
    <w:p>
      <w:pPr>
        <w:pStyle w:val="0"/>
        <w:jc w:val="center"/>
      </w:pPr>
      <w:r>
        <w:rPr>
          <w:sz w:val="24"/>
        </w:rPr>
        <w:t xml:space="preserve">социальных услуг отдельным категориям граждан"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1894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8738" w:type="dxa"/>
          </w:tcPr>
          <w:p>
            <w:pPr>
              <w:pStyle w:val="0"/>
            </w:pPr>
            <w:r>
              <w:rPr>
                <w:sz w:val="24"/>
              </w:rPr>
              <w:t xml:space="preserve">Департамент социальной политики администрации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(Овсянникова Ю.А., начальник департамента социальной политики администрации города Перми)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94" w:type="dxa"/>
          </w:tcPr>
          <w:p>
            <w:pPr>
              <w:pStyle w:val="0"/>
            </w:pPr>
            <w:r>
              <w:rPr>
                <w:sz w:val="24"/>
              </w:rPr>
              <w:t xml:space="preserve">Доля лиц, получивших адресную социальную муниципальную помощь и дополнительные меры социальной поддержки путем предоставления выплат, от общего числа обратившихся граждан, имеющих право на их получение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91,3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9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адресной социальной муниципальной помощи и дополнительных мер социальной поддержки путем предоставления выплат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1492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94" w:type="dxa"/>
          </w:tcPr>
          <w:p>
            <w:pPr>
              <w:pStyle w:val="0"/>
            </w:pPr>
            <w:r>
              <w:rPr>
                <w:sz w:val="24"/>
              </w:rPr>
              <w:t xml:space="preserve">Доля многодетных семей, получивших единовременную денежную выплату взамен предоставления земельного участка в собственность бесплатно, от общего числа многодетных семей, состоящих в реестре и подавших заявление на единовременную денежную выплату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84,9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2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3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189071,6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181046,4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231046,4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231046,4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231046,4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1063257,2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3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189071,6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181046,4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231046,4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231046,4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231046,4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1063257,2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3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расходы, неналоговые меры поддержки)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7791,7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10472,2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10878,0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11300,5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11729,6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52172,0</w:t>
            </w:r>
          </w:p>
        </w:tc>
      </w:tr>
    </w:tbl>
    <w:p>
      <w:pPr>
        <w:sectPr>
          <w:headerReference w:type="default" r:id="rId15"/>
          <w:headerReference w:type="first" r:id="rId15"/>
          <w:footerReference w:type="default" r:id="rId16"/>
          <w:footerReference w:type="first" r:id="rId16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</w:t>
      </w:r>
      <w:hyperlink w:history="0" r:id="rId18" w:tooltip="Постановление Администрации г. Перми от 17.10.2024 N 917 (ред. от 26.12.2025) &quot;Об утверждении муниципальной программы &quot;Социальная поддержка и обеспечение семейного благополучия населения города Перми&quot; (с изм. и доп., вступающими в силу с 01.01.2026)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"Повышение социального благополучия отдельных категорий жителей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2 "Повышение социального</w:t>
      </w:r>
    </w:p>
    <w:p>
      <w:pPr>
        <w:pStyle w:val="0"/>
        <w:jc w:val="center"/>
      </w:pPr>
      <w:r>
        <w:rPr>
          <w:sz w:val="24"/>
        </w:rPr>
        <w:t xml:space="preserve">благополучия отдельных категорий жителей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1804"/>
        <w:gridCol w:w="561"/>
        <w:gridCol w:w="543"/>
        <w:gridCol w:w="553"/>
        <w:gridCol w:w="352"/>
        <w:gridCol w:w="904"/>
        <w:gridCol w:w="1084"/>
        <w:gridCol w:w="1084"/>
        <w:gridCol w:w="10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10"/>
            <w:tcW w:w="8309" w:type="dxa"/>
          </w:tcPr>
          <w:p>
            <w:pPr>
              <w:pStyle w:val="0"/>
            </w:pPr>
            <w:r>
              <w:rPr>
                <w:sz w:val="24"/>
              </w:rPr>
              <w:t xml:space="preserve">Департамент социальной политики администрации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(Овсянникова Ю.А., начальник департамента социальной политики администрации города Перми)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6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7"/>
            <w:tcW w:w="56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tcW w:w="10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gridSpan w:val="2"/>
            <w:tcW w:w="12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жителей города Перми, охваченных мероприятиями социальной направленности</w:t>
            </w:r>
          </w:p>
        </w:tc>
        <w:tc>
          <w:tcPr>
            <w:tcW w:w="5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gridSpan w:val="2"/>
            <w:tcW w:w="10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4860</w:t>
            </w:r>
          </w:p>
        </w:tc>
        <w:tc>
          <w:tcPr>
            <w:gridSpan w:val="2"/>
            <w:tcW w:w="12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5003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доступных объектов социальной инфраструктуры от общей численности объектов социальной сферы</w:t>
            </w:r>
          </w:p>
        </w:tc>
        <w:tc>
          <w:tcPr>
            <w:tcW w:w="5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0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41,4</w:t>
            </w:r>
          </w:p>
        </w:tc>
        <w:tc>
          <w:tcPr>
            <w:gridSpan w:val="2"/>
            <w:tcW w:w="12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43,1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доступности городской среды для маломобильных групп населения</w:t>
            </w:r>
          </w:p>
        </w:tc>
        <w:tc>
          <w:tcPr>
            <w:tcW w:w="5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0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55,5</w:t>
            </w:r>
          </w:p>
        </w:tc>
        <w:tc>
          <w:tcPr>
            <w:gridSpan w:val="2"/>
            <w:tcW w:w="12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55,5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55,5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55,5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55,5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804" w:type="dxa"/>
          </w:tcPr>
          <w:p>
            <w:pPr>
              <w:pStyle w:val="0"/>
            </w:pPr>
            <w:r>
              <w:rPr>
                <w:sz w:val="24"/>
              </w:rPr>
              <w:t xml:space="preserve">Доля родителей, считающих, что в городе Перми созданы условия, благоприятные для семей с детьми, от числа опрошенных</w:t>
            </w:r>
          </w:p>
        </w:tc>
        <w:tc>
          <w:tcPr>
            <w:tcW w:w="5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0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74,2</w:t>
            </w:r>
          </w:p>
        </w:tc>
        <w:tc>
          <w:tcPr>
            <w:gridSpan w:val="2"/>
            <w:tcW w:w="12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60,0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1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8"/>
            <w:tcW w:w="61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gridSpan w:val="2"/>
            <w:tcW w:w="11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gridSpan w:val="2"/>
            <w:tcW w:w="9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1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gridSpan w:val="2"/>
            <w:tcW w:w="11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68490,9</w:t>
            </w:r>
          </w:p>
        </w:tc>
        <w:tc>
          <w:tcPr>
            <w:gridSpan w:val="2"/>
            <w:tcW w:w="9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32772,0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32672,0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35630,0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32672,0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202236,9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1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gridSpan w:val="2"/>
            <w:tcW w:w="11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68490,9</w:t>
            </w:r>
          </w:p>
        </w:tc>
        <w:tc>
          <w:tcPr>
            <w:gridSpan w:val="2"/>
            <w:tcW w:w="9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32772,0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32672,0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35630,0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32672,0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202236,9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w:history="0" r:id="rId19" w:tooltip="Постановление Администрации г. Перми от 17.10.2024 N 917 (ред. от 26.12.2025) &quot;Об утверждении муниципальной программы &quot;Социальная поддержка и обеспечение семейного благополучия населения города Перми&quot; (с изм. и доп., вступающими в силу с 01.01.2026)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3 "Организация оздоровления и отдыха детей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3 "Организация оздоровления</w:t>
      </w:r>
    </w:p>
    <w:p>
      <w:pPr>
        <w:pStyle w:val="0"/>
        <w:jc w:val="center"/>
      </w:pPr>
      <w:r>
        <w:rPr>
          <w:sz w:val="24"/>
        </w:rPr>
        <w:t xml:space="preserve">и отдыха детей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329"/>
        <w:gridCol w:w="621"/>
        <w:gridCol w:w="573"/>
        <w:gridCol w:w="597"/>
        <w:gridCol w:w="585"/>
        <w:gridCol w:w="591"/>
        <w:gridCol w:w="432"/>
        <w:gridCol w:w="102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11"/>
            <w:tcW w:w="9320" w:type="dxa"/>
          </w:tcPr>
          <w:p>
            <w:pPr>
              <w:pStyle w:val="0"/>
            </w:pPr>
            <w:r>
              <w:rPr>
                <w:sz w:val="24"/>
              </w:rPr>
              <w:t xml:space="preserve">Департамент социальной политики администрации города Перми (Овсянникова Ю.А., начальник департамента социальной политики администрации города Перми)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3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62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8"/>
            <w:tcW w:w="603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tcW w:w="11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gridSpan w:val="2"/>
            <w:tcW w:w="11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gridSpan w:val="2"/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детей в возрасте от 7 до 17 лет (включительно),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лагерях, детских лагерях палаточного типа, от общего количества детей данного возраста</w:t>
            </w:r>
          </w:p>
        </w:tc>
        <w:tc>
          <w:tcPr>
            <w:tcW w:w="6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1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4,4</w:t>
            </w:r>
          </w:p>
        </w:tc>
        <w:tc>
          <w:tcPr>
            <w:gridSpan w:val="2"/>
            <w:tcW w:w="11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5,4</w:t>
            </w:r>
          </w:p>
        </w:tc>
        <w:tc>
          <w:tcPr>
            <w:gridSpan w:val="2"/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детей в возрасте от 7 до 17 лет (включительно),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лагерях, детских лагерях палаточного типа</w:t>
            </w:r>
          </w:p>
        </w:tc>
        <w:tc>
          <w:tcPr>
            <w:tcW w:w="6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gridSpan w:val="2"/>
            <w:tcW w:w="11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6725</w:t>
            </w:r>
          </w:p>
        </w:tc>
        <w:tc>
          <w:tcPr>
            <w:gridSpan w:val="2"/>
            <w:tcW w:w="11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8400</w:t>
            </w:r>
          </w:p>
        </w:tc>
        <w:tc>
          <w:tcPr>
            <w:gridSpan w:val="2"/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8400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детей в возрасте от 7 до 17 лет (включительно), охваченных отдыхом в лагерях с дневным пребыванием детей, детских лагерях труда и отдыха, разновозрастных отрядах, многодневных туристических походах, от общего количества детей данного возраста</w:t>
            </w:r>
          </w:p>
        </w:tc>
        <w:tc>
          <w:tcPr>
            <w:tcW w:w="6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1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13,4</w:t>
            </w:r>
          </w:p>
        </w:tc>
        <w:tc>
          <w:tcPr>
            <w:gridSpan w:val="2"/>
            <w:tcW w:w="11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18,9</w:t>
            </w:r>
          </w:p>
        </w:tc>
        <w:tc>
          <w:tcPr>
            <w:gridSpan w:val="2"/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18,4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детей в возрасте от 7 до 17 лет (включительно), охваченных отдыхом в лагерях с дневным пребыванием детей, детских лагерях труда и отдыха, разновозрастных отрядах, многодневных туристических походах</w:t>
            </w:r>
          </w:p>
        </w:tc>
        <w:tc>
          <w:tcPr>
            <w:tcW w:w="62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gridSpan w:val="2"/>
            <w:tcW w:w="11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20528</w:t>
            </w:r>
          </w:p>
        </w:tc>
        <w:tc>
          <w:tcPr>
            <w:gridSpan w:val="2"/>
            <w:tcW w:w="11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29542</w:t>
            </w:r>
          </w:p>
        </w:tc>
        <w:tc>
          <w:tcPr>
            <w:gridSpan w:val="2"/>
            <w:tcW w:w="145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29542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27542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66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9"/>
            <w:tcW w:w="66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gridSpan w:val="2"/>
            <w:tcW w:w="11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gridSpan w:val="2"/>
            <w:tcW w:w="11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gridSpan w:val="2"/>
            <w:tcW w:w="10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66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gridSpan w:val="2"/>
            <w:tcW w:w="11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270344,8</w:t>
            </w:r>
          </w:p>
        </w:tc>
        <w:tc>
          <w:tcPr>
            <w:gridSpan w:val="2"/>
            <w:tcW w:w="11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359789,5</w:t>
            </w:r>
          </w:p>
        </w:tc>
        <w:tc>
          <w:tcPr>
            <w:gridSpan w:val="2"/>
            <w:tcW w:w="10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361376,7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361376,7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111024,9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1463912,6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6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gridSpan w:val="2"/>
            <w:tcW w:w="11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72428,5</w:t>
            </w:r>
          </w:p>
        </w:tc>
        <w:tc>
          <w:tcPr>
            <w:gridSpan w:val="2"/>
            <w:tcW w:w="11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109437,7</w:t>
            </w:r>
          </w:p>
        </w:tc>
        <w:tc>
          <w:tcPr>
            <w:gridSpan w:val="2"/>
            <w:tcW w:w="10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111024,9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111024,9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111024,9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514940,9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6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gridSpan w:val="2"/>
            <w:tcW w:w="11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197916,3</w:t>
            </w:r>
          </w:p>
        </w:tc>
        <w:tc>
          <w:tcPr>
            <w:gridSpan w:val="2"/>
            <w:tcW w:w="11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250351,8</w:t>
            </w:r>
          </w:p>
        </w:tc>
        <w:tc>
          <w:tcPr>
            <w:gridSpan w:val="2"/>
            <w:tcW w:w="102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250351,8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250351,8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948971,7</w:t>
            </w:r>
          </w:p>
        </w:tc>
      </w:tr>
    </w:tbl>
    <w:p>
      <w:pPr>
        <w:sectPr>
          <w:headerReference w:type="default" r:id="rId15"/>
          <w:headerReference w:type="first" r:id="rId15"/>
          <w:footerReference w:type="default" r:id="rId16"/>
          <w:footerReference w:type="first" r:id="rId16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w:history="0" r:id="rId20" w:tooltip="Постановление Администрации г. Перми от 17.10.2024 N 917 (ред. от 26.12.2025) &quot;Об утверждении муниципальной программы &quot;Социальная поддержка и обеспечение семейного благополучия населения города Перми&quot; (с изм. и доп., вступающими в силу с 01.01.2026)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4 "Обеспечение деятельности департамента социальной политики администрации города Перми и реализация мероприятий в сфере защиты прав несовершеннолетних"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4 "Обеспечение деятельности</w:t>
      </w:r>
    </w:p>
    <w:p>
      <w:pPr>
        <w:pStyle w:val="0"/>
        <w:jc w:val="center"/>
      </w:pPr>
      <w:r>
        <w:rPr>
          <w:sz w:val="24"/>
        </w:rPr>
        <w:t xml:space="preserve">департамента социальной политики администрации города Перми</w:t>
      </w:r>
    </w:p>
    <w:p>
      <w:pPr>
        <w:pStyle w:val="0"/>
        <w:jc w:val="center"/>
      </w:pPr>
      <w:r>
        <w:rPr>
          <w:sz w:val="24"/>
        </w:rPr>
        <w:t xml:space="preserve">и реализация мероприятий в сфере защиты прав</w:t>
      </w:r>
    </w:p>
    <w:p>
      <w:pPr>
        <w:pStyle w:val="0"/>
        <w:jc w:val="center"/>
      </w:pPr>
      <w:r>
        <w:rPr>
          <w:sz w:val="24"/>
        </w:rPr>
        <w:t xml:space="preserve">несовершеннолетних"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1444"/>
        <w:gridCol w:w="1024"/>
        <w:gridCol w:w="1024"/>
        <w:gridCol w:w="1024"/>
        <w:gridCol w:w="1024"/>
        <w:gridCol w:w="1020"/>
        <w:gridCol w:w="102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7"/>
            <w:tcW w:w="7584" w:type="dxa"/>
          </w:tcPr>
          <w:p>
            <w:pPr>
              <w:pStyle w:val="0"/>
            </w:pPr>
            <w:r>
              <w:rPr>
                <w:sz w:val="24"/>
              </w:rPr>
              <w:t xml:space="preserve">Департамент социальной политики администрации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(Овсянникова Ю.А., начальник департамента социальной политики администрации города Перми)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1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119843,8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131512,5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135083,9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135083,9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57764,3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579288,4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47742,2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56241,6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57764,3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57764,3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57764,3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277276,7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72101,6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75270,9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77319,6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77319,6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302011,7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</w:t>
      </w:r>
      <w:hyperlink w:history="0" r:id="rId21" w:tooltip="Постановление Администрации г. Перми от 17.10.2024 N 917 (ред. от 26.12.2025) &quot;Об утверждении муниципальной программы &quot;Социальная поддержка и обеспечение семейного благополучия населения города Перми&quot; (с изм. и доп., вступающими в силу с 01.01.2026)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программы "Социальная поддержка и обеспечение семейного благополучия населения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"ПЕРЕЧЕНЬ</w:t>
      </w:r>
    </w:p>
    <w:p>
      <w:pPr>
        <w:pStyle w:val="0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0"/>
        <w:jc w:val="center"/>
      </w:pPr>
      <w:r>
        <w:rPr>
          <w:sz w:val="24"/>
        </w:rPr>
        <w:t xml:space="preserve">элементов программы "Социальная поддержка и обеспечение</w:t>
      </w:r>
    </w:p>
    <w:p>
      <w:pPr>
        <w:pStyle w:val="0"/>
        <w:jc w:val="center"/>
      </w:pPr>
      <w:r>
        <w:rPr>
          <w:sz w:val="24"/>
        </w:rPr>
        <w:t xml:space="preserve">семейного благополучия населения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2329"/>
        <w:gridCol w:w="1204"/>
        <w:gridCol w:w="1744"/>
        <w:gridCol w:w="1084"/>
        <w:gridCol w:w="1084"/>
        <w:gridCol w:w="1084"/>
        <w:gridCol w:w="1084"/>
        <w:gridCol w:w="1084"/>
      </w:tblGrid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3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17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gridSpan w:val="5"/>
            <w:tcW w:w="54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(прогноз)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gridSpan w:val="9"/>
            <w:tcW w:w="11061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"Социальная поддержка и обеспечение семейного благополучия населения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лиц, получивших адресную социальную муниципальную помощь и дополнительные меры социальной поддержки, от общего числа обратившихся граждан, имеющих право на их получение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социальной политики администрации города Перми (далее - ДСП)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99,5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доступных приоритетных объектов социальной инфраструктуры от общей численности приоритетных объектов социальной инфраструктуры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семей, находящихся в социально опасном положении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семей, в отношении которых проводилась индивидуальная профилактическая работа, завершившаяся с положительным результатом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62,0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детей города Перми в возрасте от 7 до 17 лет (включительно), охваченных различными формами оздоровления, отдыха и занятости за счет бюджетов бюджетной системы Российской Федерации, от общей численности детей данного возраста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106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gridSpan w:val="9"/>
            <w:tcW w:w="1106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"Оказание дополнительных мер социальной помощи и поддержки, содействие в получении социальных услуг отдельным категориям граждан"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лиц, получивших адресную социальную муниципальную помощь и дополнительные меры социальной поддержки путем предоставления выплат, от общего числа обратившихся граждан, имеющих право на их получение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91,3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адресной социальной муниципальной помощи и дополнительных мер социальной поддержки путем предоставления выплат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1492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многодетных семей, получивших единовременную денежную выплату взамен предоставления земельного участка в собственность бесплатно, от общего числа многодетных семей, состоящих в реестре и подавших заявление на единовременную денежную выплату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84,9</w:t>
            </w:r>
          </w:p>
        </w:tc>
      </w:tr>
      <w:tr>
        <w:tc>
          <w:tcPr>
            <w:gridSpan w:val="9"/>
            <w:tcW w:w="1106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"Повышение социального благополучия отдельных категорий жителей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Численность жителей города Перми, охваченных мероприятиями социальной направленности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5003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232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Доля доступных объектов социальной инфраструктуры от общей численности объектов социальной сферы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43,1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доступности городской среды для маломобильных групп населения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55,5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55,5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55,5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55,5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55,5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родителей, считающих, что в городе Перми созданы условия, благоприятные для семей с детьми, от числа опрошенных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60,0</w:t>
            </w:r>
          </w:p>
        </w:tc>
      </w:tr>
      <w:tr>
        <w:tc>
          <w:tcPr>
            <w:gridSpan w:val="9"/>
            <w:tcW w:w="11061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"Организация оздоровления и отдыха детей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детей в возрасте от 7 до 17 лет (включительно),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лагерях, детских лагерях палаточного типа, от общего количества детей данного возраста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детей в возрасте от 7 до 17 лет (включительно), охваченных оздоровлением и отдыхом в загородных лагерях отдыха и оздоровления детей, детских оздоровительных лагерях санаторного типа, детских специализированных (профильных) лагерях, детских лагерях палаточного типа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6725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детей в возрасте от 7 до 17 лет (включительно), охваченных отдыхом в лагерях с дневным пребыванием детей, детских лагерях труда и отдыха, разновозрастных отрядах, многодневных туристических походах, от общего количества детей данного возраста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18,4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232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детей в возрасте от 7 до 17 лет (включительно), охваченных отдыхом в лагерях с дневным пребыванием детей, детских лагерях труда и отдыха, разновозрастных отрядах, многодневных туристических походах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7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27542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</w:t>
      </w:r>
      <w:hyperlink w:history="0" r:id="rId22" w:tooltip="Постановление Администрации г. Перми от 17.10.2024 N 917 (ред. от 26.12.2025) &quot;Об утверждении муниципальной программы &quot;Социальная поддержка и обеспечение семейного благополучия населения города Перми&quot; (с изм. и доп., вступающими в силу с 01.01.2026)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"Социальная поддержка и обеспечение семейного благополучия населения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 "Социальная поддержка</w:t>
      </w:r>
    </w:p>
    <w:p>
      <w:pPr>
        <w:pStyle w:val="0"/>
        <w:jc w:val="center"/>
      </w:pPr>
      <w:r>
        <w:rPr>
          <w:sz w:val="24"/>
        </w:rPr>
        <w:t xml:space="preserve">и обеспечение семейного благополучия населения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69"/>
        <w:gridCol w:w="2314"/>
        <w:gridCol w:w="1519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86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5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 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8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"Социальная поддержка и обеспечение семейного благополучия населения города Перми"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647751,1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705120,4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760179,0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763137,0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432507,6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3308695,1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377733,2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379497,7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432507,6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435465,6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432507,6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2057711,7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(налоговые расходы, неналоговые меры поддержки)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10878,0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11300,5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11729,6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52172,0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270017,9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325622,7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327671,4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327671,4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1250983,4</w:t>
            </w:r>
          </w:p>
        </w:tc>
      </w:tr>
      <w:tr>
        <w:tc>
          <w:tcPr>
            <w:gridSpan w:val="9"/>
            <w:tcW w:w="12966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"Оказание дополнительных мер социальной помощи и поддержки, содействие в получении социальных услуг отдельным категориям граждан"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189071,6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181046,4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231046,4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231046,4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231046,4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1063257,2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(налоговые расходы, неналоговые меры поддержки)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10878,0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11300,5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11729,6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52172,0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"Дополнительные меры социальной поддержки отдельных категорий жителей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8780,7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44756,3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"Предоставление дополнительных мер социальной поддержки в виде ежемесячных денежных муниципальных выплат за проезд в медицинские организации, осуществляющие свою деятельность на территории города Перми, для проведения амбулаторного гемодиализа жителям города Перми с хронической почечной недостаточностью"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13769,4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14638,6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14638,6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14638,6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14638,6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72323,8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"Предоставление дополнительных мер социальной поддержки в виде ежемесячных денежных муниципальных выплат студентам и учащимся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3160,9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15734,3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"Предоставление дополнительной меры социальной поддержки в случае рождения троих или более детей одновременно"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3448,3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16092,1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"Предоставление многодетным семьям единовременной денежной выплаты взамен предоставления земельного участка в собственность"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160729,6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024" w:type="dxa"/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200000,0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910729,6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"Ежегодная премия города Перми "Преодоление"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804,7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3621,1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"Предоставление льгот по налогу на имущество физических лиц (освобожденных от уплаты налогов)"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134,0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1.8 "Предоставление льгот по земельному налогу"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2734,5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1.9 "Предоставление мер поддержки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семьи и детства"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9898,5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10304,3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10726,8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11155,9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49303,5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"Повышение социального благополучия отдельных категорий жителей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68490,9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32772,0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32672,0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35630,0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32672,0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202236,9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"Проведение мероприятий в сфере социальной политики"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41758,7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10169,3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82135,9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40034,4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5089,7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60393,2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образования администрации города Перми (далее - ДО)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1957,6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культуры и молодежной политики администрации города Перми (далее - ДКМП)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3977,7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3877,7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3877,7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3877,7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17335,1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комитет по физической культуре и спорту администрации города Перми (далее - КФКС)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2450,0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"Оборудование объектов городской инфраструктуры средствами беспрепятственного доступа"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1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22601,9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22602,7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22602,7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25560,7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22602,7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115970,7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51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7500,0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5742,1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10776,0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15359,8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19554,5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21102,7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21102,7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97694,7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"Проведение мероприятий в сфере социальной политики, развития человеческого потенциала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4130,3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4130,3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528,4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489,4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2500,0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612,5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"Организация оздоровления и отдыха детей города Перми"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270344,8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359789,5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361376,7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361376,7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111024,9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1463912,6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72428,5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109437,7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111024,9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4"/>
              </w:rPr>
              <w:t xml:space="preserve">111024,9</w:t>
            </w:r>
          </w:p>
        </w:tc>
        <w:tc>
          <w:tcPr>
            <w:tcW w:w="1024" w:type="dxa"/>
          </w:tcPr>
          <w:p>
            <w:pPr>
              <w:pStyle w:val="0"/>
            </w:pPr>
            <w:r>
              <w:rPr>
                <w:sz w:val="24"/>
              </w:rPr>
              <w:t xml:space="preserve">111024,9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514940,9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197916,3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250351,8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250351,8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250351,8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948971,7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"Обеспечение отдыха и оздоровления детей"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197916,3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250351,8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250351,8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250351,8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948971,7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144095,3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170129,9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170129,9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170129,9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654485,0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47314,2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73356,0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73356,0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73356,0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267382,2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4182,1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5729,8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5729,8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5729,8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22922,4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"Мероприятия по организации отдыха детей города Перми в каникулярное время"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61290,3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92318,1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94635,9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94635,9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94635,9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437516,1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51127,6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75651,1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77529,3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77529,3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77529,3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359366,6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4657,0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4779,8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4779,8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4779,8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20696,3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8462,8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12010,0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12326,8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12326,8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12326,8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57453,2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"Повышение фонда оплаты труда"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758,8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670,6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КФКС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75,7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"Администрирование отдыха детей в каникулярное время"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449,5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3.5 "Субсидии организациям отдыха детей и их оздоровления независимо от организационно-правовой формы и формы собственности, индивидуальным предпринимателям"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4601,8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3.6 "Увеличение финансового обеспечения переданных государственных полномочий по организации и обеспечению отдыха детей и их оздоровления"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11697,5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11697,5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11697,5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11697,5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54114,7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3.7 "Организация отдыха несовершеннолетних, состоящих на учете в территориальных отделах полиции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17500,0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Дзержинского района города Перми (далее - АДР)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2500,0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Индустриального района города Перми (далее - АИР)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3100,0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 (далее - АКР)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2750,0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Ленинского района города Перми (далее - АЛР)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Мотовилихинского района города Перми (далее - АМР)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2750,0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Орджоникидзевского района города Перми (далее - АОР)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2750,0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Свердловского района города Перми (далее - АСР)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3150,0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"Обеспечение деятельности департамента социальной политики администрации города Перми и реализация мероприятий в сфере защиты прав несовершеннолетних"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119843,8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131512,5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135083,9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135083,9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57764,3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579288,4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47742,2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56241,6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57764,3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57764,3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57764,3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277276,7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72101,6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75270,9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77319,6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77319,6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302011,7</w:t>
            </w:r>
          </w:p>
        </w:tc>
      </w:tr>
      <w:tr>
        <w:tc>
          <w:tcPr>
            <w:tcW w:w="286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"Содержание муниципальных органов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ДСП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47742,2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56241,6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57764,3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57764,3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57764,3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277276,7</w:t>
            </w:r>
          </w:p>
        </w:tc>
      </w:tr>
      <w:tr>
        <w:tc>
          <w:tcPr>
            <w:tcW w:w="286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"Образование комиссий по делам несовершеннолетних и защите их прав и организация их деятельности"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72101,6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75270,9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77319,6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77319,6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302011,7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12126,5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10958,2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11256,5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11256,5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45597,7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10889,3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10958,2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11256,5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11256,5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44360,5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10476,9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10958,2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11256,5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11256,5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43948,1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4171,6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4285,7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4285,7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15796,9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12126,5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13098,2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13454,5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13454,5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52133,7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8002,6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9888,3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10157,5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10157,5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38205,9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14600,8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14168,2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14553,4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14553,4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57875,8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поселка Новые Ляды города Перми</w:t>
            </w:r>
          </w:p>
        </w:tc>
        <w:tc>
          <w:tcPr>
            <w:tcW w:w="15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4093,1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15"/>
      <w:headerReference w:type="first" r:id="rId15"/>
      <w:footerReference w:type="default" r:id="rId16"/>
      <w:footerReference w:type="first" r:id="rId16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02.02.2026 N 41</w:t>
            <w:br/>
            <w:t>"О внесении изменений в муниципальную программу "Социальная подд...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02.03.2026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02.02.2026 N 41</w:t>
            <w:br/>
            <w:t>"О внесении изменений в муниципальную программу "Социальная подд...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02.03.2026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://df-consperm.gorodperm.ru/cons/cgi/online.cgi?req=doc&amp;base=LAW&amp;n=495710&amp;date=02.03.2026" TargetMode = "External"/><Relationship Id="rId9" Type="http://schemas.openxmlformats.org/officeDocument/2006/relationships/hyperlink" Target="http://df-consperm.gorodperm.ru/cons/cgi/online.cgi?req=doc&amp;base=LAW&amp;n=501480&amp;date=02.03.2026" TargetMode = "External"/><Relationship Id="rId10" Type="http://schemas.openxmlformats.org/officeDocument/2006/relationships/hyperlink" Target="http://df-consperm.gorodperm.ru/cons/cgi/online.cgi?req=doc&amp;base=RLAW368&amp;n=206334&amp;date=02.03.2026&amp;dst=100022&amp;field=134" TargetMode = "External"/><Relationship Id="rId11" Type="http://schemas.openxmlformats.org/officeDocument/2006/relationships/hyperlink" Target="http://df-consperm.gorodperm.ru/cons/cgi/online.cgi?req=doc&amp;base=RLAW368&amp;n=212350&amp;date=02.03.2026" TargetMode = "External"/><Relationship Id="rId12" Type="http://schemas.openxmlformats.org/officeDocument/2006/relationships/hyperlink" Target="http://df-consperm.gorodperm.ru/cons/cgi/online.cgi?req=doc&amp;base=RLAW368&amp;n=213563&amp;date=02.03.2026&amp;dst=100053&amp;field=134" TargetMode = "External"/><Relationship Id="rId13" Type="http://schemas.openxmlformats.org/officeDocument/2006/relationships/hyperlink" Target="www.gorodperm.ru" TargetMode = "External"/><Relationship Id="rId14" Type="http://schemas.openxmlformats.org/officeDocument/2006/relationships/hyperlink" Target="http://df-consperm.gorodperm.ru/cons/cgi/online.cgi?req=doc&amp;base=RLAW368&amp;n=213563&amp;date=02.03.2026&amp;dst=1&amp;field=134" TargetMode = "External"/><Relationship Id="rId15" Type="http://schemas.openxmlformats.org/officeDocument/2006/relationships/header" Target="header2.xml"/><Relationship Id="rId16" Type="http://schemas.openxmlformats.org/officeDocument/2006/relationships/footer" Target="footer2.xml"/><Relationship Id="rId17" Type="http://schemas.openxmlformats.org/officeDocument/2006/relationships/hyperlink" Target="http://df-consperm.gorodperm.ru/cons/cgi/online.cgi?req=doc&amp;base=RLAW368&amp;n=213563&amp;date=02.03.2026&amp;dst=147&amp;field=134" TargetMode = "External"/><Relationship Id="rId18" Type="http://schemas.openxmlformats.org/officeDocument/2006/relationships/hyperlink" Target="http://df-consperm.gorodperm.ru/cons/cgi/online.cgi?req=doc&amp;base=RLAW368&amp;n=213563&amp;date=02.03.2026&amp;dst=214&amp;field=134" TargetMode = "External"/><Relationship Id="rId19" Type="http://schemas.openxmlformats.org/officeDocument/2006/relationships/hyperlink" Target="http://df-consperm.gorodperm.ru/cons/cgi/online.cgi?req=doc&amp;base=RLAW368&amp;n=213563&amp;date=02.03.2026&amp;dst=282&amp;field=134" TargetMode = "External"/><Relationship Id="rId20" Type="http://schemas.openxmlformats.org/officeDocument/2006/relationships/hyperlink" Target="http://df-consperm.gorodperm.ru/cons/cgi/online.cgi?req=doc&amp;base=RLAW368&amp;n=213563&amp;date=02.03.2026&amp;dst=357&amp;field=134" TargetMode = "External"/><Relationship Id="rId21" Type="http://schemas.openxmlformats.org/officeDocument/2006/relationships/hyperlink" Target="http://df-consperm.gorodperm.ru/cons/cgi/online.cgi?req=doc&amp;base=RLAW368&amp;n=213563&amp;date=02.03.2026&amp;dst=390&amp;field=134" TargetMode = "External"/><Relationship Id="rId22" Type="http://schemas.openxmlformats.org/officeDocument/2006/relationships/hyperlink" Target="http://df-consperm.gorodperm.ru/cons/cgi/online.cgi?req=doc&amp;base=RLAW368&amp;n=213563&amp;date=02.03.2026&amp;dst=550&amp;field=134" TargetMode = "Externa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foot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02.02.2026 N 41
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17.10.2024 N 917"</dc:title>
  <dcterms:created xsi:type="dcterms:W3CDTF">2026-03-02T07:17:56Z</dcterms:created>
</cp:coreProperties>
</file>